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3"/>
        <w:gridCol w:w="4518"/>
      </w:tblGrid>
      <w:tr w:rsidR="004A19A3" w:rsidTr="004A19A3">
        <w:trPr>
          <w:trHeight w:val="540"/>
        </w:trPr>
        <w:tc>
          <w:tcPr>
            <w:tcW w:w="4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4A19A3" w:rsidRPr="004A19A3" w:rsidRDefault="004A19A3" w:rsidP="004A19A3">
            <w:pPr>
              <w:pStyle w:val="Heading1"/>
              <w:spacing w:before="0" w:line="240" w:lineRule="auto"/>
              <w:rPr>
                <w:rFonts w:ascii="Arial Black" w:eastAsia="Times New Roman" w:hAnsi="Arial Black"/>
                <w:color w:val="000000" w:themeColor="text1"/>
                <w:lang w:bidi="ar-SA"/>
              </w:rPr>
            </w:pPr>
            <w:r w:rsidRPr="004A19A3">
              <w:rPr>
                <w:rFonts w:ascii="Arial Black" w:eastAsia="Times New Roman" w:hAnsi="Arial Black"/>
                <w:color w:val="000000" w:themeColor="text1"/>
                <w:lang w:bidi="ar-SA"/>
              </w:rPr>
              <w:t>Colorado State Standard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A19A3" w:rsidRPr="004A19A3" w:rsidRDefault="004A19A3" w:rsidP="004A19A3">
            <w:pPr>
              <w:pStyle w:val="Heading1"/>
              <w:spacing w:before="0" w:line="240" w:lineRule="auto"/>
              <w:rPr>
                <w:rFonts w:ascii="Arial Black" w:hAnsi="Arial Black"/>
                <w:color w:val="000000" w:themeColor="text1"/>
              </w:rPr>
            </w:pPr>
            <w:r w:rsidRPr="004A19A3">
              <w:rPr>
                <w:rFonts w:ascii="Arial Black" w:hAnsi="Arial Black"/>
                <w:color w:val="000000" w:themeColor="text1"/>
              </w:rPr>
              <w:t>Learning Outcome</w:t>
            </w:r>
          </w:p>
        </w:tc>
      </w:tr>
      <w:tr w:rsidR="004A19A3" w:rsidTr="004A19A3">
        <w:trPr>
          <w:trHeight w:val="900"/>
        </w:trPr>
        <w:tc>
          <w:tcPr>
            <w:tcW w:w="438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A19A3" w:rsidRPr="000D3720" w:rsidRDefault="004A19A3" w:rsidP="005F0050">
            <w:pPr>
              <w:spacing w:line="240" w:lineRule="auto"/>
              <w:ind w:firstLine="0"/>
              <w:rPr>
                <w:rFonts w:eastAsia="Times New Roman"/>
                <w:lang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bidi="ar-SA"/>
              </w:rPr>
              <w:t>4.3c</w:t>
            </w:r>
            <w:r w:rsidRPr="000D3720">
              <w:rPr>
                <w:rFonts w:eastAsia="Times New Roman"/>
                <w:b/>
                <w:lang w:bidi="ar-SA"/>
              </w:rPr>
              <w:t xml:space="preserve"> </w:t>
            </w:r>
            <w:r>
              <w:rPr>
                <w:rFonts w:eastAsia="Times New Roman"/>
                <w:b/>
                <w:lang w:bidi="ar-SA"/>
              </w:rPr>
              <w:t xml:space="preserve"> </w:t>
            </w:r>
            <w:r w:rsidRPr="000D3720">
              <w:rPr>
                <w:rFonts w:eastAsia="Times New Roman"/>
                <w:b/>
                <w:lang w:bidi="ar-SA"/>
              </w:rPr>
              <w:t>Explain</w:t>
            </w:r>
            <w:r w:rsidRPr="000D3720">
              <w:rPr>
                <w:rFonts w:eastAsia="Times New Roman"/>
                <w:lang w:bidi="ar-SA"/>
              </w:rPr>
              <w:t xml:space="preserve"> how to monitor and influence public policy (DOK 1-2)</w:t>
            </w:r>
          </w:p>
        </w:tc>
        <w:tc>
          <w:tcPr>
            <w:tcW w:w="451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A19A3" w:rsidRDefault="004A19A3" w:rsidP="005F0050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color w:val="000000"/>
                <w:lang w:bidi="ar-SA"/>
              </w:rPr>
              <w:t>Monitor and record the progress of three policies and log it over a large length of time. Then explain the process to the class and talk about how this policy was and could have been influenced by the public.</w:t>
            </w:r>
          </w:p>
        </w:tc>
      </w:tr>
    </w:tbl>
    <w:p w:rsidR="004A19A3" w:rsidRDefault="004A19A3" w:rsidP="004A19A3">
      <w:pPr>
        <w:spacing w:line="240" w:lineRule="auto"/>
        <w:ind w:firstLine="0"/>
        <w:rPr>
          <w:rStyle w:val="Heading1Char"/>
          <w:rFonts w:ascii="Arial Black" w:hAnsi="Arial Black"/>
          <w:color w:val="000000" w:themeColor="text1"/>
          <w:sz w:val="24"/>
        </w:rPr>
      </w:pPr>
    </w:p>
    <w:p w:rsidR="004A19A3" w:rsidRDefault="004A19A3" w:rsidP="004A19A3">
      <w:pPr>
        <w:spacing w:after="0" w:line="240" w:lineRule="auto"/>
        <w:ind w:firstLine="0"/>
      </w:pPr>
      <w:r w:rsidRPr="004A19A3">
        <w:rPr>
          <w:rStyle w:val="Heading1Char"/>
          <w:rFonts w:ascii="Arial Black" w:hAnsi="Arial Black"/>
          <w:color w:val="000000" w:themeColor="text1"/>
          <w:sz w:val="24"/>
        </w:rPr>
        <w:t>Background</w:t>
      </w:r>
      <w:r w:rsidRPr="004A19A3">
        <w:rPr>
          <w:rStyle w:val="Heading1Char"/>
          <w:sz w:val="24"/>
        </w:rPr>
        <w:t>:</w:t>
      </w:r>
      <w:r w:rsidRPr="004A19A3">
        <w:rPr>
          <w:sz w:val="20"/>
        </w:rPr>
        <w:t xml:space="preserve"> </w:t>
      </w:r>
      <w:r w:rsidRPr="004A19A3">
        <w:rPr>
          <w:rFonts w:ascii="Arial" w:hAnsi="Arial" w:cs="Arial"/>
        </w:rPr>
        <w:t>Current News on monitoring policy and how the public makes a difference.</w:t>
      </w:r>
    </w:p>
    <w:p w:rsidR="004A19A3" w:rsidRDefault="00B05940" w:rsidP="004A19A3">
      <w:pPr>
        <w:spacing w:line="240" w:lineRule="auto"/>
        <w:ind w:left="720" w:firstLine="0"/>
      </w:pPr>
      <w:hyperlink r:id="rId5" w:history="1">
        <w:r w:rsidR="004A19A3" w:rsidRPr="004A19A3">
          <w:rPr>
            <w:rStyle w:val="Hyperlink"/>
          </w:rPr>
          <w:t>http://www.nytimes.com/2012/02/23/us/house-questions-homeland-security-program-on-social-media.html</w:t>
        </w:r>
      </w:hyperlink>
    </w:p>
    <w:p w:rsidR="004A19A3" w:rsidRPr="004A19A3" w:rsidRDefault="004A19A3" w:rsidP="004A19A3">
      <w:pPr>
        <w:spacing w:after="0" w:line="240" w:lineRule="auto"/>
        <w:ind w:firstLine="0"/>
        <w:rPr>
          <w:rFonts w:ascii="Arial Black" w:hAnsi="Arial Black"/>
          <w:b/>
          <w:sz w:val="24"/>
        </w:rPr>
      </w:pPr>
      <w:r w:rsidRPr="004A19A3">
        <w:rPr>
          <w:b/>
          <w:sz w:val="28"/>
        </w:rPr>
        <w:t xml:space="preserve"> </w:t>
      </w:r>
      <w:r w:rsidRPr="004A19A3">
        <w:rPr>
          <w:rFonts w:ascii="Arial Black" w:hAnsi="Arial Black"/>
          <w:b/>
          <w:sz w:val="24"/>
        </w:rPr>
        <w:t xml:space="preserve">Local Government Monitor Policies: </w:t>
      </w:r>
      <w:r w:rsidRPr="004A19A3">
        <w:rPr>
          <w:rFonts w:ascii="Arial" w:hAnsi="Arial" w:cs="Arial"/>
        </w:rPr>
        <w:t>RMA and Local Governments</w:t>
      </w:r>
    </w:p>
    <w:p w:rsidR="004A19A3" w:rsidRDefault="00B05940" w:rsidP="004A19A3">
      <w:pPr>
        <w:spacing w:after="0" w:line="240" w:lineRule="auto"/>
        <w:ind w:left="720" w:firstLine="0"/>
      </w:pPr>
      <w:hyperlink r:id="rId6" w:history="1">
        <w:r w:rsidR="004A19A3" w:rsidRPr="004A19A3">
          <w:rPr>
            <w:rStyle w:val="Hyperlink"/>
          </w:rPr>
          <w:t>http://www.qp.org.nz/monitoring/effective-monitor.php#whatmonitor</w:t>
        </w:r>
      </w:hyperlink>
      <w:r w:rsidR="004A19A3">
        <w:t xml:space="preserve"> </w:t>
      </w:r>
    </w:p>
    <w:p w:rsidR="004A19A3" w:rsidRDefault="004A19A3" w:rsidP="004A19A3">
      <w:pPr>
        <w:spacing w:after="0" w:line="240" w:lineRule="auto"/>
        <w:ind w:left="720" w:firstLine="0"/>
      </w:pPr>
    </w:p>
    <w:p w:rsidR="004A19A3" w:rsidRPr="004A19A3" w:rsidRDefault="004A19A3" w:rsidP="004A19A3">
      <w:pPr>
        <w:spacing w:after="0" w:line="240" w:lineRule="auto"/>
        <w:ind w:firstLine="0"/>
        <w:rPr>
          <w:rFonts w:ascii="Arial Black" w:hAnsi="Arial Black"/>
          <w:sz w:val="24"/>
        </w:rPr>
      </w:pPr>
      <w:r w:rsidRPr="004A19A3">
        <w:rPr>
          <w:rFonts w:ascii="Arial Black" w:hAnsi="Arial Black"/>
          <w:sz w:val="24"/>
        </w:rPr>
        <w:t xml:space="preserve">How to Influence Policy </w:t>
      </w:r>
      <w:r w:rsidRPr="004A19A3">
        <w:rPr>
          <w:rFonts w:ascii="Arial" w:hAnsi="Arial" w:cs="Arial"/>
        </w:rPr>
        <w:t>– using MS as example:</w:t>
      </w:r>
    </w:p>
    <w:p w:rsidR="004A19A3" w:rsidRDefault="00B05940" w:rsidP="004A19A3">
      <w:pPr>
        <w:spacing w:line="240" w:lineRule="auto"/>
        <w:ind w:left="720" w:firstLine="0"/>
      </w:pPr>
      <w:hyperlink r:id="rId7" w:history="1">
        <w:r w:rsidR="004A19A3" w:rsidRPr="004A19A3">
          <w:rPr>
            <w:rStyle w:val="Hyperlink"/>
          </w:rPr>
          <w:t>http://www.msif.org/docs/How_to_influence_public_policy.pdf</w:t>
        </w:r>
      </w:hyperlink>
    </w:p>
    <w:p w:rsidR="00904ACC" w:rsidRDefault="00904ACC" w:rsidP="00904ACC">
      <w:pPr>
        <w:pBdr>
          <w:bottom w:val="single" w:sz="4" w:space="1" w:color="auto"/>
        </w:pBdr>
        <w:spacing w:after="0" w:line="276" w:lineRule="auto"/>
        <w:rPr>
          <w:b/>
        </w:rPr>
      </w:pPr>
    </w:p>
    <w:p w:rsidR="00904ACC" w:rsidRDefault="00904ACC" w:rsidP="00904ACC">
      <w:pPr>
        <w:spacing w:after="0" w:line="276" w:lineRule="auto"/>
        <w:rPr>
          <w:b/>
        </w:rPr>
      </w:pPr>
      <w:r w:rsidRPr="00446FC2">
        <w:rPr>
          <w:rStyle w:val="Heading1Char"/>
        </w:rPr>
        <w:t>BALLET INITATIVES</w:t>
      </w:r>
      <w:r>
        <w:rPr>
          <w:b/>
        </w:rPr>
        <w:t xml:space="preserve"> – when problems get to the Colorado Congress and the process the go through to determine </w:t>
      </w:r>
    </w:p>
    <w:p w:rsidR="00904ACC" w:rsidRDefault="00904ACC" w:rsidP="00904ACC">
      <w:pPr>
        <w:spacing w:after="0" w:line="276" w:lineRule="auto"/>
        <w:rPr>
          <w:b/>
        </w:rPr>
      </w:pPr>
      <w:r>
        <w:rPr>
          <w:b/>
        </w:rPr>
        <w:t xml:space="preserve">Use </w:t>
      </w:r>
      <w:hyperlink r:id="rId8" w:history="1">
        <w:r w:rsidRPr="00E05E84">
          <w:rPr>
            <w:rStyle w:val="Hyperlink"/>
            <w:b/>
          </w:rPr>
          <w:t>http://www.colorado.gov/cs/Satellite/CGA-LegislativeCouncil/CLC/1200536135630</w:t>
        </w:r>
      </w:hyperlink>
      <w:r>
        <w:rPr>
          <w:b/>
        </w:rPr>
        <w:t xml:space="preserve"> to fill out this worksheet.</w:t>
      </w:r>
    </w:p>
    <w:p w:rsidR="00904ACC" w:rsidRDefault="00904ACC" w:rsidP="00904ACC">
      <w:pPr>
        <w:pStyle w:val="ListParagraph"/>
        <w:numPr>
          <w:ilvl w:val="0"/>
          <w:numId w:val="1"/>
        </w:numPr>
        <w:spacing w:after="0" w:line="240" w:lineRule="auto"/>
      </w:pPr>
      <w:r>
        <w:t>What is an “initiative?”</w:t>
      </w:r>
    </w:p>
    <w:p w:rsidR="00904ACC" w:rsidRDefault="00904ACC" w:rsidP="00446FC2">
      <w:pPr>
        <w:pStyle w:val="ListParagraph"/>
        <w:spacing w:after="0" w:line="240" w:lineRule="auto"/>
        <w:ind w:firstLine="0"/>
      </w:pPr>
    </w:p>
    <w:p w:rsidR="004A19A3" w:rsidRDefault="00904ACC" w:rsidP="00446FC2">
      <w:pPr>
        <w:pStyle w:val="ListParagraph"/>
        <w:numPr>
          <w:ilvl w:val="0"/>
          <w:numId w:val="1"/>
        </w:numPr>
        <w:spacing w:after="200" w:line="240" w:lineRule="auto"/>
      </w:pPr>
      <w:r>
        <w:t xml:space="preserve">Go to the Colorado government website and summarize the process for filing an initiative. </w:t>
      </w:r>
    </w:p>
    <w:p w:rsidR="00904ACC" w:rsidRDefault="00904ACC" w:rsidP="00904ACC">
      <w:pPr>
        <w:pStyle w:val="ListParagraph"/>
        <w:numPr>
          <w:ilvl w:val="0"/>
          <w:numId w:val="1"/>
        </w:numPr>
        <w:spacing w:after="200" w:line="240" w:lineRule="auto"/>
        <w:ind w:left="360"/>
      </w:pPr>
      <w:r>
        <w:t xml:space="preserve">Choose one initiative you would like to track over time to complete the worksheet below. </w:t>
      </w:r>
    </w:p>
    <w:p w:rsidR="00904ACC" w:rsidRDefault="00904ACC" w:rsidP="00904ACC">
      <w:pPr>
        <w:pStyle w:val="ListParagraph"/>
        <w:spacing w:line="240" w:lineRule="auto"/>
        <w:ind w:left="360"/>
      </w:pPr>
    </w:p>
    <w:p w:rsidR="00904ACC" w:rsidRDefault="00904ACC" w:rsidP="00904ACC">
      <w:pPr>
        <w:pStyle w:val="ListParagraph"/>
        <w:spacing w:after="0" w:line="240" w:lineRule="auto"/>
        <w:ind w:left="360"/>
      </w:pPr>
      <w:r>
        <w:t>Initiative Number:</w:t>
      </w:r>
    </w:p>
    <w:p w:rsidR="00904ACC" w:rsidRDefault="00904ACC" w:rsidP="00904ACC">
      <w:pPr>
        <w:spacing w:after="0" w:line="240" w:lineRule="auto"/>
        <w:ind w:left="360"/>
      </w:pPr>
      <w:r>
        <w:t>Title:</w:t>
      </w:r>
    </w:p>
    <w:p w:rsidR="00904ACC" w:rsidRDefault="00904ACC" w:rsidP="00904ACC">
      <w:pPr>
        <w:spacing w:after="0" w:line="240" w:lineRule="auto"/>
        <w:ind w:left="360"/>
      </w:pPr>
      <w:r>
        <w:t>Status:</w:t>
      </w:r>
    </w:p>
    <w:p w:rsidR="00904ACC" w:rsidRDefault="00904ACC" w:rsidP="00904ACC">
      <w:pPr>
        <w:spacing w:after="0" w:line="240" w:lineRule="auto"/>
        <w:ind w:left="360"/>
      </w:pPr>
      <w:r>
        <w:t>Main ideas in initiative:</w:t>
      </w:r>
    </w:p>
    <w:p w:rsidR="00904ACC" w:rsidRDefault="00904ACC" w:rsidP="00904ACC">
      <w:pPr>
        <w:spacing w:after="0" w:line="240" w:lineRule="auto"/>
        <w:ind w:left="360"/>
      </w:pPr>
      <w:r>
        <w:t>Response from government:</w:t>
      </w:r>
    </w:p>
    <w:p w:rsidR="00904ACC" w:rsidRDefault="00904ACC" w:rsidP="00904ACC">
      <w:pPr>
        <w:spacing w:after="0" w:line="240" w:lineRule="auto"/>
        <w:ind w:left="360"/>
      </w:pPr>
      <w:r>
        <w:t>Progress (to be filled out every couple weeks to see progression of initiative):</w:t>
      </w:r>
    </w:p>
    <w:p w:rsidR="00904ACC" w:rsidRDefault="00904ACC" w:rsidP="00904ACC">
      <w:pPr>
        <w:spacing w:after="0" w:line="240" w:lineRule="auto"/>
        <w:ind w:firstLine="0"/>
      </w:pPr>
    </w:p>
    <w:tbl>
      <w:tblPr>
        <w:tblStyle w:val="TableGrid"/>
        <w:tblW w:w="0" w:type="auto"/>
        <w:tblLook w:val="04A0"/>
      </w:tblPr>
      <w:tblGrid>
        <w:gridCol w:w="828"/>
        <w:gridCol w:w="8748"/>
      </w:tblGrid>
      <w:tr w:rsidR="00904ACC" w:rsidTr="00904ACC">
        <w:tc>
          <w:tcPr>
            <w:tcW w:w="828" w:type="dxa"/>
          </w:tcPr>
          <w:p w:rsidR="00904ACC" w:rsidRDefault="00904ACC" w:rsidP="00904ACC">
            <w:pPr>
              <w:spacing w:after="0" w:line="240" w:lineRule="auto"/>
              <w:ind w:firstLine="0"/>
            </w:pPr>
            <w:r>
              <w:t>Date</w:t>
            </w:r>
          </w:p>
        </w:tc>
        <w:tc>
          <w:tcPr>
            <w:tcW w:w="8748" w:type="dxa"/>
          </w:tcPr>
          <w:p w:rsidR="00904ACC" w:rsidRDefault="00904ACC" w:rsidP="00904ACC">
            <w:pPr>
              <w:spacing w:after="0" w:line="240" w:lineRule="auto"/>
              <w:ind w:firstLine="0"/>
            </w:pPr>
            <w:r>
              <w:t>Status</w:t>
            </w:r>
          </w:p>
        </w:tc>
      </w:tr>
      <w:tr w:rsidR="00904ACC" w:rsidTr="00904ACC">
        <w:tc>
          <w:tcPr>
            <w:tcW w:w="828" w:type="dxa"/>
          </w:tcPr>
          <w:p w:rsidR="00904ACC" w:rsidRDefault="00904ACC" w:rsidP="00904ACC">
            <w:pPr>
              <w:spacing w:after="0" w:line="240" w:lineRule="auto"/>
              <w:ind w:firstLine="0"/>
            </w:pPr>
          </w:p>
        </w:tc>
        <w:tc>
          <w:tcPr>
            <w:tcW w:w="8748" w:type="dxa"/>
          </w:tcPr>
          <w:p w:rsidR="00904ACC" w:rsidRDefault="00904ACC" w:rsidP="00904ACC">
            <w:pPr>
              <w:spacing w:after="0" w:line="240" w:lineRule="auto"/>
              <w:ind w:firstLine="0"/>
            </w:pPr>
          </w:p>
        </w:tc>
      </w:tr>
      <w:tr w:rsidR="00904ACC" w:rsidTr="00904ACC">
        <w:tc>
          <w:tcPr>
            <w:tcW w:w="828" w:type="dxa"/>
          </w:tcPr>
          <w:p w:rsidR="00904ACC" w:rsidRDefault="00904ACC" w:rsidP="00904ACC">
            <w:pPr>
              <w:spacing w:after="0" w:line="240" w:lineRule="auto"/>
              <w:ind w:firstLine="0"/>
            </w:pPr>
          </w:p>
        </w:tc>
        <w:tc>
          <w:tcPr>
            <w:tcW w:w="8748" w:type="dxa"/>
          </w:tcPr>
          <w:p w:rsidR="00904ACC" w:rsidRDefault="00904ACC" w:rsidP="00904ACC">
            <w:pPr>
              <w:spacing w:after="0" w:line="240" w:lineRule="auto"/>
              <w:ind w:firstLine="0"/>
            </w:pPr>
          </w:p>
        </w:tc>
      </w:tr>
      <w:tr w:rsidR="00904ACC" w:rsidTr="00904ACC">
        <w:tc>
          <w:tcPr>
            <w:tcW w:w="828" w:type="dxa"/>
          </w:tcPr>
          <w:p w:rsidR="00904ACC" w:rsidRDefault="00904ACC" w:rsidP="00904ACC">
            <w:pPr>
              <w:spacing w:after="0" w:line="240" w:lineRule="auto"/>
              <w:ind w:firstLine="0"/>
            </w:pPr>
          </w:p>
        </w:tc>
        <w:tc>
          <w:tcPr>
            <w:tcW w:w="8748" w:type="dxa"/>
          </w:tcPr>
          <w:p w:rsidR="00904ACC" w:rsidRDefault="00904ACC" w:rsidP="00904ACC">
            <w:pPr>
              <w:spacing w:after="0" w:line="240" w:lineRule="auto"/>
              <w:ind w:firstLine="0"/>
            </w:pPr>
          </w:p>
        </w:tc>
      </w:tr>
      <w:tr w:rsidR="00904ACC" w:rsidTr="00904ACC">
        <w:tc>
          <w:tcPr>
            <w:tcW w:w="828" w:type="dxa"/>
          </w:tcPr>
          <w:p w:rsidR="00904ACC" w:rsidRDefault="00904ACC" w:rsidP="00904ACC">
            <w:pPr>
              <w:spacing w:after="0" w:line="240" w:lineRule="auto"/>
              <w:ind w:firstLine="0"/>
            </w:pPr>
          </w:p>
        </w:tc>
        <w:tc>
          <w:tcPr>
            <w:tcW w:w="8748" w:type="dxa"/>
          </w:tcPr>
          <w:p w:rsidR="00904ACC" w:rsidRDefault="00904ACC" w:rsidP="00904ACC">
            <w:pPr>
              <w:spacing w:after="0" w:line="240" w:lineRule="auto"/>
              <w:ind w:firstLine="0"/>
            </w:pPr>
          </w:p>
        </w:tc>
      </w:tr>
    </w:tbl>
    <w:p w:rsidR="00904ACC" w:rsidRDefault="00904ACC" w:rsidP="00904ACC">
      <w:pPr>
        <w:spacing w:after="0" w:line="240" w:lineRule="auto"/>
        <w:ind w:firstLine="0"/>
      </w:pPr>
    </w:p>
    <w:sectPr w:rsidR="00904ACC" w:rsidSect="00254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7106C"/>
    <w:multiLevelType w:val="hybridMultilevel"/>
    <w:tmpl w:val="83362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19A3"/>
    <w:rsid w:val="00075F08"/>
    <w:rsid w:val="00254851"/>
    <w:rsid w:val="00446FC2"/>
    <w:rsid w:val="00487233"/>
    <w:rsid w:val="004A19A3"/>
    <w:rsid w:val="00904ACC"/>
    <w:rsid w:val="00B0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9A3"/>
    <w:pPr>
      <w:spacing w:after="240" w:line="480" w:lineRule="auto"/>
      <w:ind w:firstLine="360"/>
    </w:pPr>
    <w:rPr>
      <w:rFonts w:eastAsiaTheme="minorEastAsia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19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1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table" w:styleId="TableGrid">
    <w:name w:val="Table Grid"/>
    <w:basedOn w:val="TableNormal"/>
    <w:uiPriority w:val="59"/>
    <w:rsid w:val="004A1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A19A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19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orado.gov/cs/Satellite/CGA-LegislativeCouncil/CLC/120053613563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if.org/docs/How_to_influence_public_policy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p.org.nz/monitoring/effective-monitor.php%23whatmonitor" TargetMode="External"/><Relationship Id="rId5" Type="http://schemas.openxmlformats.org/officeDocument/2006/relationships/hyperlink" Target="http://www.nytimes.com/2012/02/23/us/house-questions-homeland-security-program-on-social-medi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3</cp:revision>
  <dcterms:created xsi:type="dcterms:W3CDTF">2012-04-17T17:02:00Z</dcterms:created>
  <dcterms:modified xsi:type="dcterms:W3CDTF">2012-04-17T17:02:00Z</dcterms:modified>
</cp:coreProperties>
</file>